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19" w:rsidRDefault="00273F19" w:rsidP="00273F19">
      <w:pPr>
        <w:pStyle w:val="20"/>
        <w:shd w:val="clear" w:color="auto" w:fill="auto"/>
        <w:spacing w:after="0" w:line="320" w:lineRule="exact"/>
      </w:pPr>
      <w:r>
        <w:rPr>
          <w:color w:val="000000"/>
          <w:lang w:eastAsia="ru-RU" w:bidi="ru-RU"/>
        </w:rPr>
        <w:t>Руководителю учреждения.</w:t>
      </w:r>
    </w:p>
    <w:p w:rsidR="002D0E86" w:rsidRDefault="002D0E86"/>
    <w:p w:rsidR="00273F19" w:rsidRDefault="00273F19" w:rsidP="00273F19">
      <w:pPr>
        <w:pStyle w:val="20"/>
        <w:shd w:val="clear" w:color="auto" w:fill="auto"/>
        <w:spacing w:after="0" w:line="364" w:lineRule="exact"/>
        <w:ind w:firstLine="780"/>
        <w:jc w:val="both"/>
      </w:pPr>
      <w:r>
        <w:rPr>
          <w:color w:val="000000"/>
          <w:lang w:eastAsia="ru-RU" w:bidi="ru-RU"/>
        </w:rPr>
        <w:t xml:space="preserve">В соответствии с Указом Президента РФ от 07.04.2020г. №249 «О дополнительных мерах социальной поддержки семей, имеющих </w:t>
      </w:r>
      <w:proofErr w:type="gramStart"/>
      <w:r>
        <w:rPr>
          <w:color w:val="000000"/>
          <w:lang w:eastAsia="ru-RU" w:bidi="ru-RU"/>
        </w:rPr>
        <w:t>детей»(</w:t>
      </w:r>
      <w:proofErr w:type="gramEnd"/>
      <w:r>
        <w:rPr>
          <w:color w:val="000000"/>
          <w:lang w:eastAsia="ru-RU" w:bidi="ru-RU"/>
        </w:rPr>
        <w:t>в редакции Указа Президента РФ от 11.05.2020г. №317) устанавливаются следующие выплаты:</w:t>
      </w:r>
    </w:p>
    <w:p w:rsidR="00273F19" w:rsidRDefault="00273F19" w:rsidP="00273F19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after="0" w:line="364" w:lineRule="exact"/>
        <w:jc w:val="both"/>
      </w:pPr>
      <w:r>
        <w:rPr>
          <w:color w:val="000000"/>
          <w:lang w:eastAsia="ru-RU" w:bidi="ru-RU"/>
        </w:rPr>
        <w:t>единовременная выплата в размере 10000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01.07.2020года);</w:t>
      </w:r>
    </w:p>
    <w:p w:rsidR="00273F19" w:rsidRDefault="00273F19" w:rsidP="00273F19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after="0" w:line="364" w:lineRule="exact"/>
        <w:jc w:val="both"/>
      </w:pPr>
      <w:r>
        <w:rPr>
          <w:color w:val="000000"/>
          <w:lang w:eastAsia="ru-RU" w:bidi="ru-RU"/>
        </w:rPr>
        <w:t>ежемесячная выплата в размере 5000 рублей в месяц (за апрель, май, июнь 2020года) для граждан Российской Федерации, проживающих на территории Российской Федерации, у которых первый ребенок рожден (усыновлен) в период с 01.04.2017 года по 01.01.2020 года.</w:t>
      </w:r>
    </w:p>
    <w:p w:rsidR="00273F19" w:rsidRDefault="00273F19" w:rsidP="00273F19">
      <w:pPr>
        <w:pStyle w:val="20"/>
        <w:shd w:val="clear" w:color="auto" w:fill="auto"/>
        <w:spacing w:after="0" w:line="364" w:lineRule="exact"/>
        <w:ind w:firstLine="780"/>
        <w:jc w:val="both"/>
      </w:pPr>
      <w:r>
        <w:rPr>
          <w:color w:val="000000"/>
          <w:lang w:eastAsia="ru-RU" w:bidi="ru-RU"/>
        </w:rPr>
        <w:t>Указанные выплаты устанавливаются гражданам вне зависимости от права на меры государственной поддержки в соответствии с Федеральным законом №256 от 29.12.2006г. «О дополнительных мерах государственной поддержки семей, имеющих детей».</w:t>
      </w:r>
    </w:p>
    <w:p w:rsidR="00273F19" w:rsidRDefault="00273F19" w:rsidP="00273F19">
      <w:pPr>
        <w:pStyle w:val="20"/>
        <w:shd w:val="clear" w:color="auto" w:fill="auto"/>
        <w:spacing w:after="0" w:line="364" w:lineRule="exact"/>
        <w:ind w:firstLine="780"/>
        <w:jc w:val="both"/>
      </w:pPr>
      <w:r>
        <w:rPr>
          <w:color w:val="000000"/>
          <w:lang w:eastAsia="ru-RU" w:bidi="ru-RU"/>
        </w:rPr>
        <w:t>Заявление на выплату может быть подано одним из родителей (при условии, что не лишен родительских прав в отношении данных детей).</w:t>
      </w:r>
    </w:p>
    <w:p w:rsidR="00273F19" w:rsidRDefault="00273F19" w:rsidP="00273F19">
      <w:pPr>
        <w:pStyle w:val="20"/>
        <w:shd w:val="clear" w:color="auto" w:fill="auto"/>
        <w:spacing w:after="0" w:line="364" w:lineRule="exact"/>
        <w:ind w:firstLine="780"/>
        <w:jc w:val="both"/>
      </w:pPr>
      <w:r>
        <w:rPr>
          <w:color w:val="000000"/>
          <w:lang w:eastAsia="ru-RU" w:bidi="ru-RU"/>
        </w:rPr>
        <w:t>Заявления подаются заявителями или его представителями не зависимо от места жительства по 30.09.2020 года включительно, с предъявлением следующих документов:</w:t>
      </w:r>
    </w:p>
    <w:p w:rsidR="00273F19" w:rsidRDefault="00273F19" w:rsidP="00273F19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364" w:lineRule="exact"/>
        <w:jc w:val="both"/>
      </w:pPr>
      <w:r>
        <w:rPr>
          <w:color w:val="000000"/>
          <w:lang w:eastAsia="ru-RU" w:bidi="ru-RU"/>
        </w:rPr>
        <w:t>документы, удостоверяющие личность заявителя; СНИЛС заявителя;</w:t>
      </w:r>
    </w:p>
    <w:p w:rsidR="00273F19" w:rsidRDefault="00273F19" w:rsidP="00273F19">
      <w:pPr>
        <w:pStyle w:val="20"/>
        <w:shd w:val="clear" w:color="auto" w:fill="auto"/>
        <w:spacing w:after="0" w:line="364" w:lineRule="exact"/>
        <w:ind w:firstLine="620"/>
        <w:jc w:val="both"/>
      </w:pPr>
      <w:r>
        <w:rPr>
          <w:color w:val="000000"/>
          <w:lang w:eastAsia="ru-RU" w:bidi="ru-RU"/>
        </w:rPr>
        <w:t xml:space="preserve">документы, удостоверяющие личность и полномочия представителя </w:t>
      </w:r>
      <w:proofErr w:type="gramStart"/>
      <w:r>
        <w:rPr>
          <w:color w:val="000000"/>
          <w:lang w:eastAsia="ru-RU" w:bidi="ru-RU"/>
        </w:rPr>
        <w:t>заявителя,-</w:t>
      </w:r>
      <w:proofErr w:type="gramEnd"/>
      <w:r>
        <w:rPr>
          <w:color w:val="000000"/>
          <w:lang w:eastAsia="ru-RU" w:bidi="ru-RU"/>
        </w:rPr>
        <w:t xml:space="preserve"> в случае подачи заявления через представителя заявителя, СНИЛС представителя;</w:t>
      </w:r>
    </w:p>
    <w:p w:rsidR="00273F19" w:rsidRDefault="00273F19" w:rsidP="00273F19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after="0" w:line="364" w:lineRule="exact"/>
        <w:jc w:val="both"/>
      </w:pPr>
      <w:r>
        <w:rPr>
          <w:color w:val="000000"/>
          <w:lang w:eastAsia="ru-RU" w:bidi="ru-RU"/>
        </w:rPr>
        <w:t>свидетельство о рождении, СНИЛС детей;</w:t>
      </w:r>
    </w:p>
    <w:p w:rsidR="00273F19" w:rsidRDefault="00273F19" w:rsidP="00273F19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spacing w:after="335" w:line="364" w:lineRule="exact"/>
        <w:jc w:val="both"/>
      </w:pPr>
      <w:r>
        <w:rPr>
          <w:color w:val="000000"/>
          <w:lang w:eastAsia="ru-RU" w:bidi="ru-RU"/>
        </w:rPr>
        <w:t>сведения о реквизитах счета, открытого на заявителя или законного представителя несовершеннолетнего ребенка, для перечисления выплаты.</w:t>
      </w:r>
    </w:p>
    <w:p w:rsidR="00273F19" w:rsidRDefault="00273F19" w:rsidP="00273F19">
      <w:pPr>
        <w:pStyle w:val="20"/>
        <w:shd w:val="clear" w:color="auto" w:fill="auto"/>
        <w:spacing w:after="0" w:line="320" w:lineRule="exact"/>
        <w:ind w:firstLine="7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Заявление можно подать следующими способами:</w:t>
      </w:r>
    </w:p>
    <w:p w:rsidR="00273F19" w:rsidRDefault="00273F19" w:rsidP="00273F19">
      <w:pPr>
        <w:pStyle w:val="20"/>
        <w:shd w:val="clear" w:color="auto" w:fill="auto"/>
        <w:spacing w:after="0" w:line="320" w:lineRule="exact"/>
        <w:ind w:firstLine="780"/>
        <w:jc w:val="both"/>
        <w:rPr>
          <w:color w:val="000000"/>
          <w:lang w:eastAsia="ru-RU" w:bidi="ru-RU"/>
        </w:rPr>
      </w:pPr>
    </w:p>
    <w:p w:rsidR="00273F19" w:rsidRDefault="00273F19" w:rsidP="00273F19">
      <w:pPr>
        <w:pStyle w:val="20"/>
        <w:shd w:val="clear" w:color="auto" w:fill="auto"/>
        <w:spacing w:after="0" w:line="320" w:lineRule="exact"/>
        <w:ind w:firstLine="780"/>
        <w:jc w:val="both"/>
        <w:rPr>
          <w:color w:val="000000"/>
          <w:lang w:eastAsia="ru-RU" w:bidi="ru-RU"/>
        </w:rPr>
      </w:pPr>
    </w:p>
    <w:p w:rsidR="00273F19" w:rsidRDefault="00273F19" w:rsidP="00273F19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67" w:lineRule="exact"/>
        <w:jc w:val="both"/>
      </w:pPr>
      <w:r>
        <w:rPr>
          <w:color w:val="000000"/>
          <w:lang w:eastAsia="ru-RU" w:bidi="ru-RU"/>
        </w:rPr>
        <w:lastRenderedPageBreak/>
        <w:t>в форме электронного документа с использованием федеральной государственной информационной системы «Единый портал государственных услуг (функций)» (ЕПГУ):</w:t>
      </w:r>
    </w:p>
    <w:p w:rsidR="00273F19" w:rsidRDefault="00273F19" w:rsidP="00273F19">
      <w:pPr>
        <w:pStyle w:val="20"/>
        <w:shd w:val="clear" w:color="auto" w:fill="auto"/>
        <w:spacing w:after="0" w:line="367" w:lineRule="exact"/>
        <w:jc w:val="both"/>
      </w:pPr>
      <w:r>
        <w:rPr>
          <w:color w:val="000000"/>
          <w:lang w:eastAsia="ru-RU" w:bidi="ru-RU"/>
        </w:rPr>
        <w:t>с использованием информационной системы ПФР РФ «Личный кабинет застрахованного лица»;</w:t>
      </w:r>
    </w:p>
    <w:p w:rsidR="00273F19" w:rsidRDefault="00273F19" w:rsidP="00273F19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67" w:lineRule="exact"/>
        <w:jc w:val="both"/>
      </w:pPr>
      <w:r>
        <w:rPr>
          <w:color w:val="000000"/>
          <w:lang w:eastAsia="ru-RU" w:bidi="ru-RU"/>
        </w:rPr>
        <w:t>через офисы РГАУ Многофункциональный центр предоставления государственных и муниципальных услуг Республики Башкортостан (МФЦ);</w:t>
      </w:r>
    </w:p>
    <w:p w:rsidR="00273F19" w:rsidRDefault="00273F19" w:rsidP="00273F19">
      <w:pPr>
        <w:pStyle w:val="20"/>
        <w:shd w:val="clear" w:color="auto" w:fill="auto"/>
        <w:spacing w:after="0" w:line="367" w:lineRule="exact"/>
        <w:jc w:val="both"/>
      </w:pPr>
      <w:r>
        <w:rPr>
          <w:color w:val="000000"/>
          <w:lang w:eastAsia="ru-RU" w:bidi="ru-RU"/>
        </w:rPr>
        <w:t>~ личное обращение заявителя в Клиентскую службу нашего Управления.</w:t>
      </w:r>
    </w:p>
    <w:p w:rsidR="00273F19" w:rsidRDefault="00273F19" w:rsidP="00273F19">
      <w:pPr>
        <w:pStyle w:val="20"/>
        <w:shd w:val="clear" w:color="auto" w:fill="auto"/>
        <w:spacing w:after="0" w:line="367" w:lineRule="exact"/>
        <w:ind w:firstLine="760"/>
        <w:jc w:val="both"/>
      </w:pPr>
      <w:r>
        <w:rPr>
          <w:color w:val="000000"/>
          <w:lang w:eastAsia="ru-RU" w:bidi="ru-RU"/>
        </w:rPr>
        <w:t>Заявление о предоставлении выплаты опекуну (законном}</w:t>
      </w:r>
      <w:r>
        <w:rPr>
          <w:color w:val="000000"/>
          <w:vertAlign w:val="superscript"/>
          <w:lang w:eastAsia="ru-RU" w:bidi="ru-RU"/>
        </w:rPr>
        <w:t xml:space="preserve">7 </w:t>
      </w:r>
      <w:r>
        <w:rPr>
          <w:color w:val="000000"/>
          <w:lang w:eastAsia="ru-RU" w:bidi="ru-RU"/>
        </w:rPr>
        <w:t>представителю) ребенка подается непосредственно в Управление пенсионного фонда России (УПФР).</w:t>
      </w:r>
    </w:p>
    <w:p w:rsidR="00273F19" w:rsidRDefault="00273F19" w:rsidP="00273F19">
      <w:pPr>
        <w:pStyle w:val="20"/>
        <w:shd w:val="clear" w:color="auto" w:fill="auto"/>
        <w:spacing w:after="0" w:line="367" w:lineRule="exact"/>
        <w:ind w:firstLine="760"/>
        <w:jc w:val="both"/>
      </w:pPr>
      <w:r>
        <w:rPr>
          <w:color w:val="000000"/>
          <w:lang w:eastAsia="ru-RU" w:bidi="ru-RU"/>
        </w:rPr>
        <w:t>Прошу Вас провести информационно-разъяснительную работу с лицами, имеющими право на эти выплаты, работающими в Вашем коллективе.</w:t>
      </w:r>
    </w:p>
    <w:p w:rsidR="00273F19" w:rsidRDefault="00273F19" w:rsidP="00273F19">
      <w:pPr>
        <w:pStyle w:val="20"/>
        <w:shd w:val="clear" w:color="auto" w:fill="auto"/>
        <w:spacing w:after="0" w:line="367" w:lineRule="exact"/>
        <w:ind w:firstLine="760"/>
        <w:jc w:val="both"/>
      </w:pPr>
      <w:r>
        <w:rPr>
          <w:color w:val="000000"/>
          <w:lang w:eastAsia="ru-RU" w:bidi="ru-RU"/>
        </w:rPr>
        <w:t>Телефон для справок 2-36-69, 3-29-79</w:t>
      </w:r>
    </w:p>
    <w:p w:rsidR="00273F19" w:rsidRDefault="00273F19" w:rsidP="00273F19">
      <w:pPr>
        <w:pStyle w:val="20"/>
        <w:shd w:val="clear" w:color="auto" w:fill="auto"/>
        <w:spacing w:after="0" w:line="367" w:lineRule="exact"/>
        <w:ind w:firstLine="760"/>
        <w:jc w:val="both"/>
      </w:pPr>
      <w:r>
        <w:rPr>
          <w:color w:val="000000"/>
          <w:lang w:eastAsia="ru-RU" w:bidi="ru-RU"/>
        </w:rPr>
        <w:t>Телефон для предварительной записи на прием в Клиентскую службу УПФР 3-29-64</w:t>
      </w:r>
    </w:p>
    <w:p w:rsidR="00273F19" w:rsidRDefault="00273F19" w:rsidP="00273F19">
      <w:pPr>
        <w:pStyle w:val="20"/>
        <w:shd w:val="clear" w:color="auto" w:fill="auto"/>
        <w:spacing w:after="0" w:line="320" w:lineRule="exact"/>
        <w:ind w:firstLine="780"/>
        <w:jc w:val="both"/>
      </w:pPr>
    </w:p>
    <w:p w:rsidR="00273F19" w:rsidRDefault="00273F19" w:rsidP="00273F19">
      <w:pPr>
        <w:pStyle w:val="20"/>
        <w:shd w:val="clear" w:color="auto" w:fill="auto"/>
        <w:spacing w:after="0" w:line="320" w:lineRule="exact"/>
        <w:ind w:firstLine="780"/>
        <w:jc w:val="both"/>
      </w:pPr>
      <w:bookmarkStart w:id="0" w:name="_GoBack"/>
      <w:bookmarkEnd w:id="0"/>
    </w:p>
    <w:p w:rsidR="00273F19" w:rsidRDefault="00273F19"/>
    <w:sectPr w:rsidR="0027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0EE"/>
    <w:multiLevelType w:val="multilevel"/>
    <w:tmpl w:val="40E26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C5DC2"/>
    <w:multiLevelType w:val="multilevel"/>
    <w:tmpl w:val="44F49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7A"/>
    <w:rsid w:val="00262F7A"/>
    <w:rsid w:val="00273F19"/>
    <w:rsid w:val="002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6265"/>
  <w15:chartTrackingRefBased/>
  <w15:docId w15:val="{16F81B89-62CD-417A-BD97-6D29F33F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F1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F19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GRCPI2</dc:creator>
  <cp:keywords/>
  <dc:description/>
  <cp:lastModifiedBy>GRCPI2</cp:lastModifiedBy>
  <cp:revision>2</cp:revision>
  <dcterms:created xsi:type="dcterms:W3CDTF">2020-06-19T12:38:00Z</dcterms:created>
  <dcterms:modified xsi:type="dcterms:W3CDTF">2020-06-19T12:40:00Z</dcterms:modified>
</cp:coreProperties>
</file>